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92763" w14:textId="2D45C922" w:rsidR="00950E2B" w:rsidRDefault="00FE5058">
      <w:pPr>
        <w:jc w:val="center"/>
      </w:pPr>
      <w:r>
        <w:rPr>
          <w:noProof/>
        </w:rPr>
        <w:drawing>
          <wp:inline distT="0" distB="0" distL="0" distR="0" wp14:anchorId="033AFB8C" wp14:editId="08D0D4F2">
            <wp:extent cx="5768340" cy="1019175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A8D317" w14:textId="77777777" w:rsidR="00950E2B" w:rsidRDefault="00950E2B"/>
    <w:p w14:paraId="7EB6CFD3" w14:textId="77777777" w:rsidR="00950E2B" w:rsidRDefault="00950E2B"/>
    <w:p w14:paraId="464FD3E1" w14:textId="77777777" w:rsidR="00950E2B" w:rsidRDefault="00950E2B">
      <w:pPr>
        <w:ind w:left="720" w:right="900"/>
        <w:jc w:val="both"/>
        <w:rPr>
          <w:rFonts w:ascii="Calibri" w:eastAsia="Calibri" w:hAnsi="Calibri" w:cs="Calibri"/>
          <w:sz w:val="24"/>
          <w:szCs w:val="24"/>
        </w:rPr>
      </w:pPr>
    </w:p>
    <w:p w14:paraId="7F802CE3" w14:textId="77777777" w:rsidR="00950E2B" w:rsidRDefault="00950E2B">
      <w:pPr>
        <w:ind w:left="720" w:right="900"/>
        <w:jc w:val="both"/>
        <w:rPr>
          <w:rFonts w:ascii="Calibri" w:eastAsia="Calibri" w:hAnsi="Calibri" w:cs="Calibri"/>
          <w:sz w:val="24"/>
          <w:szCs w:val="24"/>
        </w:rPr>
      </w:pPr>
    </w:p>
    <w:p w14:paraId="0F62D6AE" w14:textId="77777777" w:rsidR="00950E2B" w:rsidRDefault="00950E2B">
      <w:pPr>
        <w:ind w:left="720" w:right="900"/>
        <w:rPr>
          <w:rFonts w:ascii="Calibri" w:eastAsia="Calibri" w:hAnsi="Calibri" w:cs="Calibri"/>
          <w:sz w:val="24"/>
          <w:szCs w:val="24"/>
        </w:rPr>
      </w:pPr>
    </w:p>
    <w:p w14:paraId="5DD2819E" w14:textId="77777777" w:rsidR="00950E2B" w:rsidRDefault="00FE5058">
      <w:pPr>
        <w:ind w:left="720" w:right="9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 Whom It May Concern:</w:t>
      </w:r>
    </w:p>
    <w:p w14:paraId="6FC361E9" w14:textId="77777777" w:rsidR="00950E2B" w:rsidRDefault="00950E2B">
      <w:pPr>
        <w:ind w:left="720" w:right="900"/>
        <w:rPr>
          <w:rFonts w:ascii="Calibri" w:eastAsia="Calibri" w:hAnsi="Calibri" w:cs="Calibri"/>
          <w:sz w:val="24"/>
          <w:szCs w:val="24"/>
        </w:rPr>
      </w:pPr>
    </w:p>
    <w:p w14:paraId="35902DD8" w14:textId="6303B9A3" w:rsidR="00950E2B" w:rsidRDefault="00520C4F">
      <w:pPr>
        <w:ind w:left="720" w:right="900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The client, </w:t>
      </w:r>
      <w:r w:rsidR="00730733">
        <w:rPr>
          <w:rFonts w:ascii="Calibri" w:eastAsia="Calibri" w:hAnsi="Calibri" w:cs="Calibri"/>
          <w:color w:val="222222"/>
          <w:sz w:val="24"/>
          <w:szCs w:val="24"/>
        </w:rPr>
        <w:t xml:space="preserve">[                               </w:t>
      </w:r>
      <w:proofErr w:type="gramStart"/>
      <w:r w:rsidR="00730733">
        <w:rPr>
          <w:rFonts w:ascii="Calibri" w:eastAsia="Calibri" w:hAnsi="Calibri" w:cs="Calibri"/>
          <w:color w:val="222222"/>
          <w:sz w:val="24"/>
          <w:szCs w:val="24"/>
        </w:rPr>
        <w:t xml:space="preserve">  ]</w:t>
      </w:r>
      <w:proofErr w:type="gramEnd"/>
      <w:r>
        <w:rPr>
          <w:rFonts w:ascii="Calibri" w:eastAsia="Calibri" w:hAnsi="Calibri" w:cs="Calibri"/>
          <w:color w:val="222222"/>
          <w:sz w:val="24"/>
          <w:szCs w:val="24"/>
        </w:rPr>
        <w:t>, is requesting the following services.</w:t>
      </w:r>
    </w:p>
    <w:p w14:paraId="571BA130" w14:textId="77777777" w:rsidR="00520C4F" w:rsidRDefault="00520C4F">
      <w:pPr>
        <w:ind w:left="720" w:right="900"/>
        <w:rPr>
          <w:rFonts w:ascii="Calibri" w:eastAsia="Calibri" w:hAnsi="Calibri" w:cs="Calibri"/>
          <w:color w:val="222222"/>
          <w:sz w:val="24"/>
          <w:szCs w:val="24"/>
        </w:rPr>
      </w:pPr>
    </w:p>
    <w:p w14:paraId="56E002D3" w14:textId="0A833B3A" w:rsidR="00520C4F" w:rsidRDefault="00520C4F">
      <w:pPr>
        <w:ind w:left="720" w:right="900"/>
        <w:rPr>
          <w:rFonts w:ascii="Calibri" w:eastAsia="Calibri" w:hAnsi="Calibri" w:cs="Calibri"/>
          <w:color w:val="222222"/>
          <w:sz w:val="24"/>
          <w:szCs w:val="24"/>
        </w:rPr>
      </w:pPr>
      <w:r w:rsidRPr="00520C4F">
        <w:rPr>
          <w:rFonts w:ascii="Calibri" w:eastAsia="Calibri" w:hAnsi="Calibri" w:cs="Calibri"/>
          <w:b/>
          <w:bCs/>
          <w:color w:val="222222"/>
          <w:sz w:val="24"/>
          <w:szCs w:val="24"/>
        </w:rPr>
        <w:t>90791-95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Initial Evaluation </w:t>
      </w:r>
      <w:r w:rsidRPr="00520C4F">
        <w:rPr>
          <w:rFonts w:ascii="Calibri" w:eastAsia="Calibri" w:hAnsi="Calibri" w:cs="Calibri"/>
          <w:b/>
          <w:bCs/>
          <w:color w:val="222222"/>
          <w:sz w:val="24"/>
          <w:szCs w:val="24"/>
        </w:rPr>
        <w:t>= $400</w:t>
      </w:r>
    </w:p>
    <w:p w14:paraId="1672CA7B" w14:textId="77777777" w:rsidR="00520C4F" w:rsidRDefault="00520C4F">
      <w:pPr>
        <w:ind w:left="720" w:right="900"/>
        <w:rPr>
          <w:rFonts w:ascii="Calibri" w:eastAsia="Calibri" w:hAnsi="Calibri" w:cs="Calibri"/>
          <w:color w:val="222222"/>
          <w:sz w:val="24"/>
          <w:szCs w:val="24"/>
        </w:rPr>
      </w:pPr>
    </w:p>
    <w:p w14:paraId="2AEFFC36" w14:textId="20F587F8" w:rsidR="00520C4F" w:rsidRDefault="00520C4F">
      <w:pPr>
        <w:ind w:left="720" w:right="900"/>
        <w:rPr>
          <w:rFonts w:ascii="Calibri" w:eastAsia="Calibri" w:hAnsi="Calibri" w:cs="Calibri"/>
          <w:color w:val="222222"/>
          <w:sz w:val="24"/>
          <w:szCs w:val="24"/>
        </w:rPr>
      </w:pPr>
      <w:r w:rsidRPr="00520C4F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96136-95 </w:t>
      </w:r>
      <w:r>
        <w:rPr>
          <w:rFonts w:ascii="Calibri" w:eastAsia="Calibri" w:hAnsi="Calibri" w:cs="Calibri"/>
          <w:color w:val="222222"/>
          <w:sz w:val="24"/>
          <w:szCs w:val="24"/>
        </w:rPr>
        <w:t>Psychological Testing --</w:t>
      </w:r>
      <w:r w:rsidRPr="00520C4F">
        <w:rPr>
          <w:rFonts w:ascii="Calibri" w:eastAsia="Calibri" w:hAnsi="Calibri" w:cs="Calibri"/>
          <w:color w:val="222222"/>
          <w:sz w:val="24"/>
          <w:szCs w:val="24"/>
        </w:rPr>
        <w:t xml:space="preserve">Psychological or neuropsychological test administration and scoring by </w:t>
      </w:r>
      <w:r w:rsidR="00730733">
        <w:rPr>
          <w:rFonts w:ascii="Calibri" w:eastAsia="Calibri" w:hAnsi="Calibri" w:cs="Calibri"/>
          <w:color w:val="222222"/>
          <w:sz w:val="24"/>
          <w:szCs w:val="24"/>
        </w:rPr>
        <w:t xml:space="preserve">the </w:t>
      </w:r>
      <w:r w:rsidRPr="00520C4F">
        <w:rPr>
          <w:rFonts w:ascii="Calibri" w:eastAsia="Calibri" w:hAnsi="Calibri" w:cs="Calibri"/>
          <w:color w:val="222222"/>
          <w:sz w:val="24"/>
          <w:szCs w:val="24"/>
        </w:rPr>
        <w:t>physician or other qualified health care professional, two or more tests, any method; first 30 minutes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 w:rsidRPr="00520C4F">
        <w:rPr>
          <w:rFonts w:ascii="Calibri" w:eastAsia="Calibri" w:hAnsi="Calibri" w:cs="Calibri"/>
          <w:b/>
          <w:bCs/>
          <w:color w:val="222222"/>
          <w:sz w:val="24"/>
          <w:szCs w:val="24"/>
        </w:rPr>
        <w:t>=$200</w:t>
      </w:r>
    </w:p>
    <w:p w14:paraId="2AF74316" w14:textId="77777777" w:rsidR="00520C4F" w:rsidRDefault="00520C4F">
      <w:pPr>
        <w:ind w:left="720" w:right="900"/>
        <w:rPr>
          <w:rFonts w:ascii="Calibri" w:eastAsia="Calibri" w:hAnsi="Calibri" w:cs="Calibri"/>
          <w:color w:val="222222"/>
          <w:sz w:val="24"/>
          <w:szCs w:val="24"/>
        </w:rPr>
      </w:pPr>
    </w:p>
    <w:p w14:paraId="1A7EF06D" w14:textId="37D3681D" w:rsidR="00520C4F" w:rsidRPr="00520C4F" w:rsidRDefault="00520C4F">
      <w:pPr>
        <w:ind w:left="720" w:right="900"/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 w:rsidRPr="00520C4F">
        <w:rPr>
          <w:rFonts w:ascii="Calibri" w:eastAsia="Calibri" w:hAnsi="Calibri" w:cs="Calibri"/>
          <w:b/>
          <w:bCs/>
          <w:color w:val="222222"/>
          <w:sz w:val="24"/>
          <w:szCs w:val="24"/>
        </w:rPr>
        <w:t>96146-95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-- </w:t>
      </w:r>
      <w:r w:rsidRPr="00520C4F">
        <w:rPr>
          <w:rFonts w:ascii="Calibri" w:eastAsia="Calibri" w:hAnsi="Calibri" w:cs="Calibri"/>
          <w:color w:val="222222"/>
          <w:sz w:val="24"/>
          <w:szCs w:val="24"/>
        </w:rPr>
        <w:t xml:space="preserve">Psychological test administration, with </w:t>
      </w:r>
      <w:r w:rsidR="00730733">
        <w:rPr>
          <w:rFonts w:ascii="Calibri" w:eastAsia="Calibri" w:hAnsi="Calibri" w:cs="Calibri"/>
          <w:color w:val="222222"/>
          <w:sz w:val="24"/>
          <w:szCs w:val="24"/>
        </w:rPr>
        <w:t xml:space="preserve">a </w:t>
      </w:r>
      <w:r w:rsidRPr="00520C4F">
        <w:rPr>
          <w:rFonts w:ascii="Calibri" w:eastAsia="Calibri" w:hAnsi="Calibri" w:cs="Calibri"/>
          <w:color w:val="222222"/>
          <w:sz w:val="24"/>
          <w:szCs w:val="24"/>
        </w:rPr>
        <w:t xml:space="preserve">single automated, standardized instrument via </w:t>
      </w:r>
      <w:r w:rsidR="00730733">
        <w:rPr>
          <w:rFonts w:ascii="Calibri" w:eastAsia="Calibri" w:hAnsi="Calibri" w:cs="Calibri"/>
          <w:color w:val="222222"/>
          <w:sz w:val="24"/>
          <w:szCs w:val="24"/>
        </w:rPr>
        <w:t xml:space="preserve">an </w:t>
      </w:r>
      <w:r w:rsidRPr="00520C4F">
        <w:rPr>
          <w:rFonts w:ascii="Calibri" w:eastAsia="Calibri" w:hAnsi="Calibri" w:cs="Calibri"/>
          <w:color w:val="222222"/>
          <w:sz w:val="24"/>
          <w:szCs w:val="24"/>
        </w:rPr>
        <w:t xml:space="preserve">electronic platform, with </w:t>
      </w:r>
      <w:r w:rsidR="00730733">
        <w:rPr>
          <w:rFonts w:ascii="Calibri" w:eastAsia="Calibri" w:hAnsi="Calibri" w:cs="Calibri"/>
          <w:color w:val="222222"/>
          <w:sz w:val="24"/>
          <w:szCs w:val="24"/>
        </w:rPr>
        <w:t xml:space="preserve">the </w:t>
      </w:r>
      <w:r w:rsidRPr="00520C4F">
        <w:rPr>
          <w:rFonts w:ascii="Calibri" w:eastAsia="Calibri" w:hAnsi="Calibri" w:cs="Calibri"/>
          <w:color w:val="222222"/>
          <w:sz w:val="24"/>
          <w:szCs w:val="24"/>
        </w:rPr>
        <w:t>automated result only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 w:rsidRPr="00520C4F">
        <w:rPr>
          <w:rFonts w:ascii="Calibri" w:eastAsia="Calibri" w:hAnsi="Calibri" w:cs="Calibri"/>
          <w:b/>
          <w:bCs/>
          <w:color w:val="222222"/>
          <w:sz w:val="24"/>
          <w:szCs w:val="24"/>
        </w:rPr>
        <w:t>=$200</w:t>
      </w:r>
    </w:p>
    <w:p w14:paraId="11728E45" w14:textId="77777777" w:rsidR="00520C4F" w:rsidRDefault="00520C4F">
      <w:pPr>
        <w:ind w:left="720" w:right="900"/>
        <w:rPr>
          <w:rFonts w:ascii="Calibri" w:eastAsia="Calibri" w:hAnsi="Calibri" w:cs="Calibri"/>
          <w:color w:val="222222"/>
          <w:sz w:val="24"/>
          <w:szCs w:val="24"/>
        </w:rPr>
      </w:pPr>
    </w:p>
    <w:p w14:paraId="787281FC" w14:textId="65C0DE2B" w:rsidR="00520C4F" w:rsidRPr="00520C4F" w:rsidRDefault="00520C4F">
      <w:pPr>
        <w:ind w:left="720" w:right="900"/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 w:rsidRPr="00520C4F">
        <w:rPr>
          <w:rFonts w:ascii="Calibri" w:eastAsia="Calibri" w:hAnsi="Calibri" w:cs="Calibri"/>
          <w:b/>
          <w:bCs/>
          <w:color w:val="222222"/>
          <w:sz w:val="24"/>
          <w:szCs w:val="24"/>
        </w:rPr>
        <w:t>96130-95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-- </w:t>
      </w:r>
      <w:r w:rsidRPr="00520C4F">
        <w:rPr>
          <w:rFonts w:ascii="Calibri" w:eastAsia="Calibri" w:hAnsi="Calibri" w:cs="Calibri"/>
          <w:color w:val="222222"/>
          <w:sz w:val="24"/>
          <w:szCs w:val="24"/>
        </w:rPr>
        <w:t xml:space="preserve">Psychological testing evaluation services by physician or </w:t>
      </w:r>
      <w:r w:rsidR="00730733">
        <w:rPr>
          <w:rFonts w:ascii="Calibri" w:eastAsia="Calibri" w:hAnsi="Calibri" w:cs="Calibri"/>
          <w:color w:val="222222"/>
          <w:sz w:val="24"/>
          <w:szCs w:val="24"/>
        </w:rPr>
        <w:t>another qualified healthcare professional</w:t>
      </w:r>
      <w:r w:rsidRPr="00520C4F">
        <w:rPr>
          <w:rFonts w:ascii="Calibri" w:eastAsia="Calibri" w:hAnsi="Calibri" w:cs="Calibri"/>
          <w:color w:val="222222"/>
          <w:sz w:val="24"/>
          <w:szCs w:val="24"/>
        </w:rPr>
        <w:t>, including integration of patient data, interpretation of standardized test results and clinical data, clinical decision making, treatment planning</w:t>
      </w:r>
      <w:r w:rsidR="00730733">
        <w:rPr>
          <w:rFonts w:ascii="Calibri" w:eastAsia="Calibri" w:hAnsi="Calibri" w:cs="Calibri"/>
          <w:color w:val="222222"/>
          <w:sz w:val="24"/>
          <w:szCs w:val="24"/>
        </w:rPr>
        <w:t>,</w:t>
      </w:r>
      <w:r w:rsidRPr="00520C4F">
        <w:rPr>
          <w:rFonts w:ascii="Calibri" w:eastAsia="Calibri" w:hAnsi="Calibri" w:cs="Calibri"/>
          <w:color w:val="222222"/>
          <w:sz w:val="24"/>
          <w:szCs w:val="24"/>
        </w:rPr>
        <w:t xml:space="preserve"> and report, and interactive feedback to the patient, family member(s) or caregiver(s), when performed; first hour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= </w:t>
      </w:r>
      <w:r w:rsidRPr="00520C4F">
        <w:rPr>
          <w:rFonts w:ascii="Calibri" w:eastAsia="Calibri" w:hAnsi="Calibri" w:cs="Calibri"/>
          <w:b/>
          <w:bCs/>
          <w:color w:val="222222"/>
          <w:sz w:val="24"/>
          <w:szCs w:val="24"/>
        </w:rPr>
        <w:t>=$</w:t>
      </w: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195</w:t>
      </w:r>
    </w:p>
    <w:p w14:paraId="3D2EFB57" w14:textId="77777777" w:rsidR="00410B09" w:rsidRDefault="00410B09" w:rsidP="00CF6CFE">
      <w:pPr>
        <w:ind w:left="720" w:right="900"/>
        <w:jc w:val="both"/>
        <w:rPr>
          <w:rFonts w:ascii="Calibri" w:eastAsia="Calibri" w:hAnsi="Calibri" w:cs="Calibri"/>
          <w:sz w:val="24"/>
          <w:szCs w:val="24"/>
        </w:rPr>
      </w:pPr>
    </w:p>
    <w:p w14:paraId="60825D41" w14:textId="77777777" w:rsidR="00950E2B" w:rsidRDefault="00FE5058" w:rsidP="00CF6CFE">
      <w:pPr>
        <w:ind w:left="720" w:right="9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Please do not hesitate to contact me if further questions arise. </w:t>
      </w:r>
    </w:p>
    <w:p w14:paraId="04406F71" w14:textId="77777777" w:rsidR="00950E2B" w:rsidRDefault="00950E2B" w:rsidP="00CF6CFE">
      <w:pPr>
        <w:ind w:left="720" w:right="900"/>
        <w:jc w:val="both"/>
        <w:rPr>
          <w:rFonts w:ascii="Calibri" w:eastAsia="Calibri" w:hAnsi="Calibri" w:cs="Calibri"/>
          <w:sz w:val="24"/>
          <w:szCs w:val="24"/>
        </w:rPr>
      </w:pPr>
    </w:p>
    <w:p w14:paraId="36FFF9F3" w14:textId="77777777" w:rsidR="00950E2B" w:rsidRDefault="00FE5058" w:rsidP="00CF6CFE">
      <w:pPr>
        <w:ind w:left="720" w:right="9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Regards,</w:t>
      </w:r>
    </w:p>
    <w:p w14:paraId="1524A616" w14:textId="77777777" w:rsidR="00950E2B" w:rsidRDefault="00FE5058" w:rsidP="00CF6CFE">
      <w:pPr>
        <w:ind w:left="720" w:right="9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371DC3DB" wp14:editId="0BEF7DD5">
            <wp:extent cx="2499360" cy="4953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04666B" w14:textId="77777777" w:rsidR="00950E2B" w:rsidRDefault="00FE5058" w:rsidP="00CF6CFE">
      <w:pPr>
        <w:ind w:left="720" w:right="9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George Sachs PsyD</w:t>
      </w:r>
    </w:p>
    <w:p w14:paraId="55D9FB33" w14:textId="77777777" w:rsidR="00950E2B" w:rsidRDefault="00950E2B" w:rsidP="00CF6CFE">
      <w:pPr>
        <w:ind w:left="720" w:right="900"/>
        <w:jc w:val="both"/>
        <w:rPr>
          <w:rFonts w:ascii="Calibri" w:eastAsia="Calibri" w:hAnsi="Calibri" w:cs="Calibri"/>
          <w:sz w:val="24"/>
          <w:szCs w:val="24"/>
        </w:rPr>
      </w:pPr>
    </w:p>
    <w:p w14:paraId="2686B5AF" w14:textId="77777777" w:rsidR="00950E2B" w:rsidRDefault="00FE5058" w:rsidP="00CF6CFE">
      <w:pPr>
        <w:ind w:left="720" w:right="9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Clinical Psychologist</w:t>
      </w:r>
    </w:p>
    <w:p w14:paraId="18F4D278" w14:textId="4F60DB5A" w:rsidR="00950E2B" w:rsidRDefault="00FE5058" w:rsidP="00CF6CFE">
      <w:pPr>
        <w:ind w:left="720" w:right="900"/>
        <w:jc w:val="both"/>
      </w:pPr>
      <w:r>
        <w:rPr>
          <w:rFonts w:ascii="Calibri" w:eastAsia="Calibri" w:hAnsi="Calibri" w:cs="Calibri"/>
          <w:sz w:val="24"/>
          <w:szCs w:val="24"/>
        </w:rPr>
        <w:t>A</w:t>
      </w:r>
      <w:r w:rsidR="008836B6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D/ADHD Specialis</w:t>
      </w:r>
      <w:r w:rsidR="00520C4F">
        <w:rPr>
          <w:rFonts w:ascii="Calibri" w:eastAsia="Calibri" w:hAnsi="Calibri" w:cs="Calibri"/>
          <w:sz w:val="24"/>
          <w:szCs w:val="24"/>
        </w:rPr>
        <w:t>t</w:t>
      </w:r>
    </w:p>
    <w:sectPr w:rsidR="00950E2B">
      <w:footerReference w:type="default" r:id="rId10"/>
      <w:pgSz w:w="12240" w:h="15840"/>
      <w:pgMar w:top="540" w:right="540" w:bottom="5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0296B" w14:textId="77777777" w:rsidR="00491717" w:rsidRDefault="00491717" w:rsidP="00044B74">
      <w:r>
        <w:separator/>
      </w:r>
    </w:p>
  </w:endnote>
  <w:endnote w:type="continuationSeparator" w:id="0">
    <w:p w14:paraId="5B43F5FC" w14:textId="77777777" w:rsidR="00491717" w:rsidRDefault="00491717" w:rsidP="0004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04621" w14:textId="77777777" w:rsidR="00044B74" w:rsidRDefault="00044B74" w:rsidP="00044B74">
    <w:pPr>
      <w:spacing w:line="279" w:lineRule="auto"/>
      <w:jc w:val="center"/>
      <w:textDirection w:val="btLr"/>
      <w:rPr>
        <w:rFonts w:ascii="Calibri" w:eastAsia="Calibri" w:hAnsi="Calibri" w:cs="Calibri"/>
        <w:sz w:val="22"/>
      </w:rPr>
    </w:pPr>
  </w:p>
  <w:p w14:paraId="34DF6EC7" w14:textId="11D73D88" w:rsidR="00044B74" w:rsidRDefault="00044B74" w:rsidP="00044B74">
    <w:pPr>
      <w:spacing w:line="279" w:lineRule="auto"/>
      <w:jc w:val="center"/>
      <w:textDirection w:val="btLr"/>
    </w:pPr>
    <w:r>
      <w:rPr>
        <w:rFonts w:ascii="Calibri" w:eastAsia="Calibri" w:hAnsi="Calibri" w:cs="Calibri"/>
        <w:sz w:val="22"/>
      </w:rPr>
      <w:t>235 West 76</w:t>
    </w:r>
    <w:r>
      <w:rPr>
        <w:rFonts w:ascii="Calibri" w:eastAsia="Calibri" w:hAnsi="Calibri" w:cs="Calibri"/>
        <w:sz w:val="22"/>
        <w:vertAlign w:val="superscript"/>
      </w:rPr>
      <w:t>th</w:t>
    </w:r>
    <w:r>
      <w:rPr>
        <w:rFonts w:ascii="Calibri" w:eastAsia="Calibri" w:hAnsi="Calibri" w:cs="Calibri"/>
        <w:sz w:val="22"/>
      </w:rPr>
      <w:t xml:space="preserve"> Street, Suite 1B, New York, NY 10023 | 646.603.0491 | www.sachscenter.com</w:t>
    </w:r>
  </w:p>
  <w:p w14:paraId="20614201" w14:textId="77777777" w:rsidR="00044B74" w:rsidRDefault="00044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0EC42" w14:textId="77777777" w:rsidR="00491717" w:rsidRDefault="00491717" w:rsidP="00044B74">
      <w:r>
        <w:separator/>
      </w:r>
    </w:p>
  </w:footnote>
  <w:footnote w:type="continuationSeparator" w:id="0">
    <w:p w14:paraId="7A617D02" w14:textId="77777777" w:rsidR="00491717" w:rsidRDefault="00491717" w:rsidP="00044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E4C88"/>
    <w:multiLevelType w:val="multilevel"/>
    <w:tmpl w:val="90B2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119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2B"/>
    <w:rsid w:val="000038D3"/>
    <w:rsid w:val="000146FF"/>
    <w:rsid w:val="00044B74"/>
    <w:rsid w:val="00046E80"/>
    <w:rsid w:val="00082459"/>
    <w:rsid w:val="000A0016"/>
    <w:rsid w:val="000D1BE2"/>
    <w:rsid w:val="000E2897"/>
    <w:rsid w:val="00124156"/>
    <w:rsid w:val="00126038"/>
    <w:rsid w:val="001A7574"/>
    <w:rsid w:val="001C7F43"/>
    <w:rsid w:val="001E04DF"/>
    <w:rsid w:val="00246E7A"/>
    <w:rsid w:val="00250AB6"/>
    <w:rsid w:val="0027355D"/>
    <w:rsid w:val="00277188"/>
    <w:rsid w:val="00284673"/>
    <w:rsid w:val="00355F5D"/>
    <w:rsid w:val="00364B90"/>
    <w:rsid w:val="00397BFB"/>
    <w:rsid w:val="003A056C"/>
    <w:rsid w:val="003D4D7C"/>
    <w:rsid w:val="00410B09"/>
    <w:rsid w:val="004135F2"/>
    <w:rsid w:val="00413894"/>
    <w:rsid w:val="00417C07"/>
    <w:rsid w:val="00434A5C"/>
    <w:rsid w:val="004607F5"/>
    <w:rsid w:val="00466C9B"/>
    <w:rsid w:val="00481FF9"/>
    <w:rsid w:val="00491717"/>
    <w:rsid w:val="0049446E"/>
    <w:rsid w:val="004C7EE4"/>
    <w:rsid w:val="005021A7"/>
    <w:rsid w:val="00515BBE"/>
    <w:rsid w:val="00520C4F"/>
    <w:rsid w:val="005318E1"/>
    <w:rsid w:val="005F1DF5"/>
    <w:rsid w:val="005F5F3D"/>
    <w:rsid w:val="00607F17"/>
    <w:rsid w:val="0064150A"/>
    <w:rsid w:val="00656B49"/>
    <w:rsid w:val="006F6F4A"/>
    <w:rsid w:val="00707851"/>
    <w:rsid w:val="0071650C"/>
    <w:rsid w:val="00730733"/>
    <w:rsid w:val="0074374E"/>
    <w:rsid w:val="007F66E5"/>
    <w:rsid w:val="0082084A"/>
    <w:rsid w:val="00835609"/>
    <w:rsid w:val="0084095F"/>
    <w:rsid w:val="0084686F"/>
    <w:rsid w:val="00870B0E"/>
    <w:rsid w:val="0088013E"/>
    <w:rsid w:val="008836B6"/>
    <w:rsid w:val="008F7E24"/>
    <w:rsid w:val="0093258F"/>
    <w:rsid w:val="009345DB"/>
    <w:rsid w:val="00950E2B"/>
    <w:rsid w:val="009C6F6B"/>
    <w:rsid w:val="009D7CAF"/>
    <w:rsid w:val="009F1A4B"/>
    <w:rsid w:val="00A8074A"/>
    <w:rsid w:val="00AB2B93"/>
    <w:rsid w:val="00AD2BFE"/>
    <w:rsid w:val="00AD4AA8"/>
    <w:rsid w:val="00AD5318"/>
    <w:rsid w:val="00AE67AB"/>
    <w:rsid w:val="00B04D20"/>
    <w:rsid w:val="00B17438"/>
    <w:rsid w:val="00B33C34"/>
    <w:rsid w:val="00B4575F"/>
    <w:rsid w:val="00B754EB"/>
    <w:rsid w:val="00B97394"/>
    <w:rsid w:val="00C20367"/>
    <w:rsid w:val="00CC32D6"/>
    <w:rsid w:val="00CC67BF"/>
    <w:rsid w:val="00CD7462"/>
    <w:rsid w:val="00CE091B"/>
    <w:rsid w:val="00CF6CFE"/>
    <w:rsid w:val="00D04456"/>
    <w:rsid w:val="00D135FB"/>
    <w:rsid w:val="00D51A80"/>
    <w:rsid w:val="00D71651"/>
    <w:rsid w:val="00DB65AF"/>
    <w:rsid w:val="00EA3EF7"/>
    <w:rsid w:val="00ED746F"/>
    <w:rsid w:val="00F0454C"/>
    <w:rsid w:val="00F4333B"/>
    <w:rsid w:val="00F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03DBE"/>
  <w15:docId w15:val="{F88FD04B-C993-434C-88AE-A0564EBD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21212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360" w:lineRule="auto"/>
      <w:jc w:val="center"/>
    </w:pPr>
    <w:rPr>
      <w:rFonts w:ascii="Times" w:eastAsia="Times" w:hAnsi="Times" w:cs="Times"/>
      <w:b/>
      <w:color w:val="000000"/>
      <w:sz w:val="36"/>
      <w:szCs w:val="36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44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B74"/>
  </w:style>
  <w:style w:type="paragraph" w:styleId="Footer">
    <w:name w:val="footer"/>
    <w:basedOn w:val="Normal"/>
    <w:link w:val="FooterChar"/>
    <w:uiPriority w:val="99"/>
    <w:unhideWhenUsed/>
    <w:rsid w:val="00044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B74"/>
  </w:style>
  <w:style w:type="character" w:styleId="Hyperlink">
    <w:name w:val="Hyperlink"/>
    <w:basedOn w:val="DefaultParagraphFont"/>
    <w:uiPriority w:val="99"/>
    <w:unhideWhenUsed/>
    <w:rsid w:val="00CF6C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1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9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3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23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05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2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7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9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0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2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ysf/O8GKFadaNilwID6k+pTsFQ==">CgMxLjA4AHIhMTFwTWlqUWNDUnl4Y185UmJvQTBSS0RXSlpBMU5XTkNo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872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Sachs</dc:creator>
  <cp:lastModifiedBy>George Sachs</cp:lastModifiedBy>
  <cp:revision>3</cp:revision>
  <dcterms:created xsi:type="dcterms:W3CDTF">2024-08-01T16:42:00Z</dcterms:created>
  <dcterms:modified xsi:type="dcterms:W3CDTF">2024-08-01T18:34:00Z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def850031f090af602da6220d576110b75b2a82d4019ee88de4dc1330ff1de3e</vt:lpwstr>
  </property>
</Properties>
</file>